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9A" w:rsidRPr="002B029A" w:rsidRDefault="002B029A" w:rsidP="00AA3C55">
      <w:pPr>
        <w:tabs>
          <w:tab w:val="left" w:pos="4111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B02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Анализ материально-технических и медико-социальных условий</w:t>
      </w:r>
    </w:p>
    <w:p w:rsidR="004B2BB2" w:rsidRPr="004B2BB2" w:rsidRDefault="002B029A" w:rsidP="004B2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дошкольной образовательной организации созданы материально-технические и медико-социальные условия пребывания детей, обеспечения охраны и укрепления их здоровья и физического развития. </w:t>
      </w:r>
      <w:r w:rsidR="004B2BB2" w:rsidRPr="004B2BB2">
        <w:rPr>
          <w:rFonts w:ascii="Times New Roman" w:eastAsia="Calibri" w:hAnsi="Times New Roman" w:cs="Times New Roman"/>
          <w:sz w:val="24"/>
          <w:szCs w:val="24"/>
        </w:rPr>
        <w:t xml:space="preserve">Здание сада двухэтажное общей площадью – 877,1 </w:t>
      </w:r>
      <w:proofErr w:type="spellStart"/>
      <w:r w:rsidR="004B2BB2" w:rsidRPr="004B2BB2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4B2BB2" w:rsidRPr="004B2BB2">
        <w:rPr>
          <w:rFonts w:ascii="Times New Roman" w:eastAsia="Calibri" w:hAnsi="Times New Roman" w:cs="Times New Roman"/>
          <w:sz w:val="24"/>
          <w:szCs w:val="24"/>
        </w:rPr>
        <w:t xml:space="preserve"> (в соответствии с техническим паспортом от 12.01.2016 г). </w:t>
      </w:r>
      <w:r w:rsidR="004B2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рассчитано на 5 групп, </w:t>
      </w:r>
      <w:r w:rsidR="004B2BB2" w:rsidRPr="004B2BB2">
        <w:rPr>
          <w:rFonts w:ascii="Times New Roman" w:eastAsia="Calibri" w:hAnsi="Times New Roman" w:cs="Times New Roman"/>
          <w:sz w:val="24"/>
          <w:szCs w:val="24"/>
        </w:rPr>
        <w:t xml:space="preserve">общей площадью – 511 </w:t>
      </w:r>
      <w:proofErr w:type="spellStart"/>
      <w:r w:rsidR="004B2BB2" w:rsidRPr="004B2BB2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4B2BB2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дошкольной образовательной организации оборудованы кабинеты:</w:t>
      </w:r>
    </w:p>
    <w:p w:rsidR="002B029A" w:rsidRPr="002B029A" w:rsidRDefault="004B2BB2" w:rsidP="004B2B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BB2">
        <w:rPr>
          <w:rFonts w:ascii="Times New Roman" w:eastAsia="Times New Roman" w:hAnsi="Times New Roman" w:cs="Times New Roman"/>
          <w:sz w:val="24"/>
          <w:szCs w:val="24"/>
        </w:rPr>
        <w:t xml:space="preserve">физкультурный совмещен с музыкальным залом – общей площадью – 67,0 </w:t>
      </w:r>
      <w:proofErr w:type="spellStart"/>
      <w:r w:rsidRPr="004B2BB2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4B2B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B029A" w:rsidRPr="002B029A" w:rsidRDefault="004B2BB2" w:rsidP="002B02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Логопедический кабинет (17.4</w:t>
      </w:r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B029A" w:rsidRPr="002B029A" w:rsidRDefault="00477BE9" w:rsidP="002B02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блок (25,3</w:t>
      </w:r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B029A" w:rsidRPr="002B029A" w:rsidRDefault="002B029A" w:rsidP="002B02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кабинет</w:t>
      </w:r>
      <w:r w:rsidR="004B2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совмещен с кабинетом педагога-психолога  (10 </w:t>
      </w:r>
      <w:r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B029A" w:rsidRPr="002B029A" w:rsidRDefault="002725C0" w:rsidP="002B02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(36.4 </w:t>
      </w:r>
      <w:proofErr w:type="spellStart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B029A" w:rsidRDefault="002725C0" w:rsidP="002B02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Пищеблок (44,8 </w:t>
      </w:r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B029A" w:rsidRPr="002B029A" w:rsidRDefault="002B029A" w:rsidP="002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Площадь групповых составляет:</w:t>
      </w:r>
    </w:p>
    <w:p w:rsidR="002B029A" w:rsidRPr="002B029A" w:rsidRDefault="00625761" w:rsidP="002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№1 (90,6</w:t>
      </w:r>
      <w:r w:rsidR="002B029A" w:rsidRPr="002B0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2B029A" w:rsidRPr="002B0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кв.м</w:t>
      </w:r>
      <w:proofErr w:type="spellEnd"/>
      <w:r w:rsidR="002B029A" w:rsidRPr="002B0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</w:p>
    <w:p w:rsidR="002B029A" w:rsidRPr="002B029A" w:rsidRDefault="00625761" w:rsidP="002B02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Раздевальная –(13,8</w:t>
      </w:r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B029A" w:rsidRPr="002B029A" w:rsidRDefault="00625761" w:rsidP="002B02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32,5 </w:t>
      </w:r>
      <w:proofErr w:type="spellStart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B029A" w:rsidRPr="002B029A" w:rsidRDefault="00625761" w:rsidP="002B02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Спальня-(21 </w:t>
      </w:r>
      <w:proofErr w:type="spellStart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B029A" w:rsidRDefault="002B029A" w:rsidP="002B02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Туалет </w:t>
      </w:r>
      <w:proofErr w:type="gramStart"/>
      <w:r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–(</w:t>
      </w:r>
      <w:proofErr w:type="gramEnd"/>
      <w:r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9.8 </w:t>
      </w:r>
      <w:proofErr w:type="spellStart"/>
      <w:r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25761" w:rsidRPr="002B029A" w:rsidRDefault="00625761" w:rsidP="002B02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Буфетная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B029A" w:rsidRPr="002B029A" w:rsidRDefault="00625761" w:rsidP="002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№2 (91,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="002B029A" w:rsidRPr="002B0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2B029A" w:rsidRPr="002B0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кв.м</w:t>
      </w:r>
      <w:proofErr w:type="spellEnd"/>
      <w:r w:rsidR="002B029A" w:rsidRPr="002B0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2B029A" w:rsidRPr="002B0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</w:p>
    <w:p w:rsidR="002B029A" w:rsidRPr="002B029A" w:rsidRDefault="00625761" w:rsidP="002B0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Раздевальная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(14,4</w:t>
      </w:r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. )</w:t>
      </w:r>
    </w:p>
    <w:p w:rsidR="002B029A" w:rsidRPr="002B029A" w:rsidRDefault="00625761" w:rsidP="002B0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 – (32,5</w:t>
      </w:r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B029A" w:rsidRPr="002B029A" w:rsidRDefault="00625761" w:rsidP="002B0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Спальня –(20 </w:t>
      </w:r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B029A" w:rsidRDefault="00887FC1" w:rsidP="002B0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Туалет –(9.9 </w:t>
      </w:r>
      <w:proofErr w:type="spellStart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87FC1" w:rsidRPr="002B029A" w:rsidRDefault="00887FC1" w:rsidP="002B0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Буфетная – (3,9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B029A" w:rsidRPr="002B029A" w:rsidRDefault="00887FC1" w:rsidP="002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№ 3 (96,3</w:t>
      </w:r>
      <w:r w:rsidR="002B029A" w:rsidRPr="002B0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2B029A" w:rsidRPr="002B0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кв.м</w:t>
      </w:r>
      <w:proofErr w:type="spellEnd"/>
      <w:r w:rsidR="002B029A" w:rsidRPr="002B0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</w:p>
    <w:p w:rsidR="002B029A" w:rsidRPr="002B029A" w:rsidRDefault="00887FC1" w:rsidP="002B02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Раздевальная -(11 </w:t>
      </w:r>
      <w:proofErr w:type="spellStart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B029A" w:rsidRPr="002B029A" w:rsidRDefault="00887FC1" w:rsidP="002B02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 - (37,4 </w:t>
      </w:r>
      <w:proofErr w:type="spellStart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B029A" w:rsidRPr="002B029A" w:rsidRDefault="00887FC1" w:rsidP="002B02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Спальня- (29,6 </w:t>
      </w:r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B029A" w:rsidRPr="002B029A" w:rsidRDefault="00887FC1" w:rsidP="002B02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Туалет-(14,2 </w:t>
      </w:r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B029A" w:rsidRPr="002B029A" w:rsidRDefault="00887FC1" w:rsidP="002B02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Буфетная - (4.1</w:t>
      </w:r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B029A" w:rsidRPr="002B029A" w:rsidRDefault="00887FC1" w:rsidP="002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 №4 (111,1 </w:t>
      </w:r>
      <w:proofErr w:type="spellStart"/>
      <w:r w:rsidR="002B029A" w:rsidRPr="002B0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кв.м</w:t>
      </w:r>
      <w:proofErr w:type="spellEnd"/>
      <w:r w:rsidR="002B029A" w:rsidRPr="002B0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</w:p>
    <w:p w:rsidR="002B029A" w:rsidRPr="002B029A" w:rsidRDefault="00887FC1" w:rsidP="002B02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Раздевальная -(11,8 </w:t>
      </w:r>
      <w:proofErr w:type="spellStart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B029A" w:rsidRPr="002B029A" w:rsidRDefault="00887FC1" w:rsidP="002B02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 -(37,6 </w:t>
      </w:r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B029A" w:rsidRPr="002B029A" w:rsidRDefault="00887FC1" w:rsidP="002B02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Спальня-(29,8 </w:t>
      </w:r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B029A" w:rsidRPr="002B029A" w:rsidRDefault="00887FC1" w:rsidP="002B02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 –(14.4</w:t>
      </w:r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B029A" w:rsidRPr="002B029A" w:rsidRDefault="00887FC1" w:rsidP="002B02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Буфетная  –(4,7</w:t>
      </w:r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кв.м.)</w:t>
      </w:r>
    </w:p>
    <w:p w:rsidR="002B029A" w:rsidRPr="002B029A" w:rsidRDefault="00887FC1" w:rsidP="002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Группа №5 (1</w:t>
      </w:r>
      <w:r w:rsidR="00261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24,2</w:t>
      </w:r>
      <w:r w:rsidR="002B029A" w:rsidRPr="002B0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2B029A" w:rsidRPr="002B0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кв.м</w:t>
      </w:r>
      <w:proofErr w:type="spellEnd"/>
      <w:r w:rsidR="002B029A" w:rsidRPr="002B0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2B029A" w:rsidRPr="002B029A" w:rsidRDefault="00261C61" w:rsidP="002B02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Раздевальная-(14,8 </w:t>
      </w:r>
      <w:proofErr w:type="spellStart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B029A" w:rsidRPr="002B029A" w:rsidRDefault="00261C61" w:rsidP="002B02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-(45</w:t>
      </w:r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B029A" w:rsidRPr="002B029A" w:rsidRDefault="00261C61" w:rsidP="002B02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Спальня -(35,6 </w:t>
      </w:r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B029A" w:rsidRPr="002B029A" w:rsidRDefault="00261C61" w:rsidP="002B02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 –(12,1</w:t>
      </w:r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B029A" w:rsidRPr="002B029A" w:rsidRDefault="00261C61" w:rsidP="002B02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Буфетная  –(3,9</w:t>
      </w:r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B029A" w:rsidRPr="002B029A" w:rsidRDefault="00E37013" w:rsidP="002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и кабинеты оснащены необходимым оборудованием, мебелью, пособиями,  игрушками. Имеются технические средства обучения: магнитофоны, музыкальный центр, телевизор, компьютеры. Оформление интерьера способствует эстетическому развитию и воспитанию детей. Для оформления интерьера применяется детские рисунки, фотографии из жизни детей, картины выполненные руками воспитателей, поделки, игрушки, цветы.</w:t>
      </w:r>
    </w:p>
    <w:p w:rsidR="002B029A" w:rsidRPr="002B029A" w:rsidRDefault="00E37013" w:rsidP="002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дошкольном образовательном учреждении созданы условия для развития детей раннего возраста. Имеются игрушки – предметы (кукольная посуда, грузовик, коляски для кукол, утюги, молотки, постельные </w:t>
      </w:r>
      <w:proofErr w:type="gramStart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  для</w:t>
      </w:r>
      <w:proofErr w:type="gramEnd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кукол, ведёрки и др.) игрушки-персонажи (куклы, животные) маркеры игрового пространства (крупная кукольная мебель) </w:t>
      </w:r>
      <w:proofErr w:type="spellStart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полуфункциональные</w:t>
      </w:r>
      <w:proofErr w:type="spellEnd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(объемные модули, корзины и ящики с мелкими игрушками, конструктором и строительными наборами). Оборудование и игрушки находятся в поле зрения и доступны детям. Свою активность и стремление к самостоятельной деятельности дети реализуют в продуктивных видах: рисовании, лепки, аппликации, конструировании.</w:t>
      </w:r>
    </w:p>
    <w:p w:rsidR="002B029A" w:rsidRPr="002B029A" w:rsidRDefault="00E37013" w:rsidP="002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имеются наборы цветных каран</w:t>
      </w:r>
      <w:bookmarkStart w:id="0" w:name="_GoBack"/>
      <w:bookmarkEnd w:id="0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дашей, красок, кистей для рисования, бумаги, готовые формы для выкладывания и наклеивания аппликаций, крупногабаритные и мелкие детали конструкторов и обыгрывающие игрушки к ним. Все материалы имеют постоянное место (полочки красоты, стеллажи). Предметно-</w:t>
      </w:r>
      <w:proofErr w:type="spellStart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манипулятивная</w:t>
      </w:r>
      <w:proofErr w:type="spellEnd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деятельность представлена пирамидками, втулками, вкладышами, матрёшками, </w:t>
      </w:r>
      <w:proofErr w:type="spellStart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мазайками</w:t>
      </w:r>
      <w:proofErr w:type="spellEnd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, шнуровками, игрушками-забавами, звучащими и шумовыми игрушками, наборами для экспериментирования с водой и песком и др. Имеются образно-символические материалы: наборы картинок для группировки, парные картинки, картинки лото, разрезные картинки, сюжетные картинки и др. Оборудование расположено с учётом стимулирования двигательной активности детей. Для двигательной активности в группах и в спортивном зале имеются пособия для ходьбы, бега, равновесия, для прыжков, катания, бросания ловли, для ползанья и подрезания, для обще развивающих упражнений (коврики и массажные дорожки, шнуры, мячи, кубы, обручи, лесенки ленты и др.). Для поддержания интереса у детей, пособия и игрушки вносятся постепенно, чередуясь. Изготовлен материал для сенсорного развития детей, для театрализованной деятельности.</w:t>
      </w:r>
    </w:p>
    <w:p w:rsidR="002B029A" w:rsidRPr="002B029A" w:rsidRDefault="00E37013" w:rsidP="002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дошкольной образовательной организации созданы условия для развития детей дошкольного возраста. Для </w:t>
      </w:r>
      <w:proofErr w:type="gramStart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сюжетообразующих  игр</w:t>
      </w:r>
      <w:proofErr w:type="gramEnd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группах имеются игрушки-персонажи и ролевые атрибуты (наборы кукол для игры в семью, наборы персонажей для театра, наборы мелких фигурок животных, маски-шапочки, и др.)., игрушки-оперирования (наборы кукольной посуды, одежды, постельных принадлежностей, наборы медицинских принадлежностей, наборы для игры в магазин и др., коляски, телефоны, часы, техника, сборно-</w:t>
      </w:r>
      <w:proofErr w:type="spellStart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разборые</w:t>
      </w:r>
      <w:proofErr w:type="spellEnd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и др.)</w:t>
      </w:r>
    </w:p>
    <w:p w:rsidR="002B029A" w:rsidRPr="002B029A" w:rsidRDefault="00E37013" w:rsidP="002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дошкольников организованы маркеры игрового пространства: ширмы, штурвалы, макеты, строительные наборы и конструкторы и т.п. Имеются полу функциональные материалы: предметы-заместители, наборы лоскутков и т.п.</w:t>
      </w:r>
    </w:p>
    <w:p w:rsidR="002B029A" w:rsidRPr="002B029A" w:rsidRDefault="00E37013" w:rsidP="002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игры с правилами в группах имеются игрушки и пособия на ловкость (мячи, кегли, настольные игры, </w:t>
      </w:r>
      <w:proofErr w:type="spellStart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кольцебросы</w:t>
      </w:r>
      <w:proofErr w:type="spellEnd"/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игры «на удачу» («Лото», настольные игры с игральными кубиками 3-6 очков), на умственную компетенцию (Домино, шашки, шахматы).</w:t>
      </w:r>
    </w:p>
    <w:p w:rsidR="002B029A" w:rsidRPr="002B029A" w:rsidRDefault="00E37013" w:rsidP="002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стремление детей дошкольного возраста к целенаправленной продуктивной деятельности получает реальное воплощение в наличии условий, интересов детей, уровня овладения различными навыками и получения практического, полезного продукта. Именно поэтому в группах организован разнообразный изобразительный материал для рисования, лепки, аппликации (наборы цветных карандашей, красок, пластилина, бумаги, кистей, ножниц, клея и пр.), для конструирования (строительный материал, конструкторы, детали конструкторов, природный и бросовый материал и пр.) Материалы размещены в удобных шкафах, коробках, на полочках красоты в доступном для детей месте. Выделены места для периодически меняющихся выставок.</w:t>
      </w:r>
    </w:p>
    <w:p w:rsidR="002B029A" w:rsidRPr="002B029A" w:rsidRDefault="00E37013" w:rsidP="002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старших группах оборудованы уголки труда с наборами ниток, игл, пуговиц, тесьмы, лоскутков, деревянных дощечек, картона, фантиков, камушков, проволоки и пр.</w:t>
      </w:r>
    </w:p>
    <w:p w:rsidR="002B029A" w:rsidRPr="002B029A" w:rsidRDefault="00E37013" w:rsidP="002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полочках красоты размещены подлинные произведения декоративно-прикладного искусства (коллекция гжели, хохломы, глиняные игрушки, матрешки, предметы с росписью, узорами и др.), альбомы с репродукциями художников.</w:t>
      </w:r>
    </w:p>
    <w:p w:rsidR="002B029A" w:rsidRPr="002B029A" w:rsidRDefault="00E37013" w:rsidP="002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B029A"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познавательно-исследовательской деятельности детям предоставляются материалы разных типов. Объекты для исследования в действии представлены детям широким спектром природных материалов (камни, ракушки, бумага, ткани и пр.), культурных объектов (коллекции старинных предметов, часов и пр.), объекты для экспериментирования (наборы геометрических форм, мозаики, головоломки и пр.).</w:t>
      </w:r>
    </w:p>
    <w:p w:rsidR="00625761" w:rsidRDefault="002B029A" w:rsidP="002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участках детского сада имеются крытые веранды, песочницы, формы для лазанья, игровые домики.  Спортивный участок оборудован баскетбольной и волейбольной площадкой, малыми формами для лазанья и ползанья. </w:t>
      </w:r>
    </w:p>
    <w:p w:rsidR="00625761" w:rsidRPr="00625761" w:rsidRDefault="00625761" w:rsidP="0062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5761">
        <w:rPr>
          <w:rFonts w:ascii="Times New Roman" w:eastAsia="Times New Roman" w:hAnsi="Times New Roman" w:cs="Times New Roman"/>
          <w:sz w:val="24"/>
          <w:szCs w:val="24"/>
        </w:rPr>
        <w:t>Территория  детского</w:t>
      </w:r>
      <w:proofErr w:type="gramEnd"/>
      <w:r w:rsidRPr="00625761">
        <w:rPr>
          <w:rFonts w:ascii="Times New Roman" w:eastAsia="Times New Roman" w:hAnsi="Times New Roman" w:cs="Times New Roman"/>
          <w:sz w:val="24"/>
          <w:szCs w:val="24"/>
        </w:rPr>
        <w:t xml:space="preserve"> сада (площадью-671,2 </w:t>
      </w:r>
      <w:proofErr w:type="spellStart"/>
      <w:r w:rsidRPr="0062576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625761">
        <w:rPr>
          <w:rFonts w:ascii="Times New Roman" w:eastAsia="Times New Roman" w:hAnsi="Times New Roman" w:cs="Times New Roman"/>
          <w:sz w:val="24"/>
          <w:szCs w:val="24"/>
        </w:rPr>
        <w:t xml:space="preserve">)  включает в себя 5 игровых площадок – общей площадью-198 </w:t>
      </w:r>
      <w:r w:rsidRPr="00625761">
        <w:rPr>
          <w:rFonts w:ascii="Times New Roman" w:eastAsia="Calibri" w:hAnsi="Times New Roman" w:cs="Times New Roman"/>
          <w:sz w:val="24"/>
          <w:szCs w:val="24"/>
        </w:rPr>
        <w:t>м</w:t>
      </w:r>
      <w:r w:rsidRPr="0062576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625761">
        <w:rPr>
          <w:rFonts w:ascii="Times New Roman" w:eastAsia="Times New Roman" w:hAnsi="Times New Roman" w:cs="Times New Roman"/>
          <w:sz w:val="24"/>
          <w:szCs w:val="24"/>
        </w:rPr>
        <w:t xml:space="preserve">   индивидуальные для каждой группы: 1 младшей и 2 младшей группы площадки площадью- 72,0</w:t>
      </w:r>
      <w:r w:rsidRPr="00625761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Pr="0062576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625761">
        <w:rPr>
          <w:rFonts w:ascii="Times New Roman" w:eastAsia="Times New Roman" w:hAnsi="Times New Roman" w:cs="Times New Roman"/>
          <w:sz w:val="24"/>
          <w:szCs w:val="24"/>
        </w:rPr>
        <w:t xml:space="preserve">, средней, старшей, подготовительной группы площадки площадью- 126,0 </w:t>
      </w:r>
      <w:r w:rsidRPr="00625761">
        <w:rPr>
          <w:rFonts w:ascii="Times New Roman" w:eastAsia="Calibri" w:hAnsi="Times New Roman" w:cs="Times New Roman"/>
          <w:sz w:val="24"/>
          <w:szCs w:val="24"/>
        </w:rPr>
        <w:t>м</w:t>
      </w:r>
      <w:r w:rsidRPr="0062576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625761">
        <w:rPr>
          <w:rFonts w:ascii="Times New Roman" w:eastAsia="Times New Roman" w:hAnsi="Times New Roman" w:cs="Times New Roman"/>
          <w:sz w:val="24"/>
          <w:szCs w:val="24"/>
        </w:rPr>
        <w:t xml:space="preserve">; физкультурную площадку площадью – 240,0 </w:t>
      </w:r>
      <w:r w:rsidRPr="00625761">
        <w:rPr>
          <w:rFonts w:ascii="Times New Roman" w:eastAsia="Calibri" w:hAnsi="Times New Roman" w:cs="Times New Roman"/>
          <w:sz w:val="24"/>
          <w:szCs w:val="24"/>
        </w:rPr>
        <w:t>м</w:t>
      </w:r>
      <w:r w:rsidRPr="0062576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625761">
        <w:rPr>
          <w:rFonts w:ascii="Times New Roman" w:eastAsia="Times New Roman" w:hAnsi="Times New Roman" w:cs="Times New Roman"/>
          <w:sz w:val="24"/>
          <w:szCs w:val="24"/>
        </w:rPr>
        <w:t xml:space="preserve">, поверхность площадок без выбоин и ям, покрытие травяное с утрамбованным грунтом.  </w:t>
      </w:r>
    </w:p>
    <w:p w:rsidR="00625761" w:rsidRDefault="00625761" w:rsidP="0062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761">
        <w:rPr>
          <w:rFonts w:ascii="Times New Roman" w:eastAsia="Times New Roman" w:hAnsi="Times New Roman" w:cs="Times New Roman"/>
          <w:sz w:val="24"/>
          <w:szCs w:val="24"/>
        </w:rPr>
        <w:t xml:space="preserve">      На каждой игровой площадке установлены теневые навесы  – по 28,5 кв. м. каждая (из расчета не менее 1 </w:t>
      </w:r>
      <w:proofErr w:type="spellStart"/>
      <w:r w:rsidRPr="0062576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625761">
        <w:rPr>
          <w:rFonts w:ascii="Times New Roman" w:eastAsia="Times New Roman" w:hAnsi="Times New Roman" w:cs="Times New Roman"/>
          <w:sz w:val="24"/>
          <w:szCs w:val="24"/>
        </w:rPr>
        <w:t xml:space="preserve"> на одного ребенка то есть, </w:t>
      </w:r>
      <w:r w:rsidRPr="006257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5761">
        <w:rPr>
          <w:rFonts w:ascii="Times New Roman" w:eastAsia="Times New Roman" w:hAnsi="Times New Roman" w:cs="Times New Roman"/>
          <w:sz w:val="24"/>
          <w:szCs w:val="24"/>
        </w:rPr>
        <w:t xml:space="preserve">что соответствует  требованиям п.3.9. </w:t>
      </w:r>
      <w:proofErr w:type="spellStart"/>
      <w:r w:rsidRPr="0062576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625761">
        <w:rPr>
          <w:rFonts w:ascii="Times New Roman" w:eastAsia="Times New Roman" w:hAnsi="Times New Roman" w:cs="Times New Roman"/>
          <w:sz w:val="24"/>
          <w:szCs w:val="24"/>
        </w:rPr>
        <w:t xml:space="preserve"> 2.4.1.3049-13), согласно рекомендации</w:t>
      </w:r>
      <w:r w:rsidRPr="006257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5761">
        <w:rPr>
          <w:rFonts w:ascii="Times New Roman" w:eastAsia="Times New Roman" w:hAnsi="Times New Roman" w:cs="Times New Roman"/>
          <w:sz w:val="24"/>
          <w:szCs w:val="24"/>
        </w:rPr>
        <w:t xml:space="preserve">п.3.10. </w:t>
      </w:r>
      <w:proofErr w:type="spellStart"/>
      <w:r w:rsidRPr="0062576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625761">
        <w:rPr>
          <w:rFonts w:ascii="Times New Roman" w:eastAsia="Times New Roman" w:hAnsi="Times New Roman" w:cs="Times New Roman"/>
          <w:sz w:val="24"/>
          <w:szCs w:val="24"/>
        </w:rPr>
        <w:t xml:space="preserve"> 2.4.1.3049-13. Теневые навесы оборудованы деревянными полами на расстоянии 15 см от земли, ограждены с трех сторон, высота ограждения 1,5 м, песочницы, малые формы (паровозики – 2 </w:t>
      </w:r>
      <w:proofErr w:type="spellStart"/>
      <w:r w:rsidRPr="00625761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r w:rsidRPr="00625761">
        <w:rPr>
          <w:rFonts w:ascii="Times New Roman" w:eastAsia="Times New Roman" w:hAnsi="Times New Roman" w:cs="Times New Roman"/>
          <w:sz w:val="24"/>
          <w:szCs w:val="24"/>
        </w:rPr>
        <w:t xml:space="preserve">, качели - 4 </w:t>
      </w:r>
      <w:proofErr w:type="spellStart"/>
      <w:r w:rsidRPr="00625761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r w:rsidRPr="00625761">
        <w:rPr>
          <w:rFonts w:ascii="Times New Roman" w:eastAsia="Times New Roman" w:hAnsi="Times New Roman" w:cs="Times New Roman"/>
          <w:sz w:val="24"/>
          <w:szCs w:val="24"/>
        </w:rPr>
        <w:t>), оборудование окрашено, поверхности ровные, гладкие, без острых выступов и шероховатостей, сертификаты на игровое оборудование представлены.</w:t>
      </w:r>
    </w:p>
    <w:p w:rsidR="002B029A" w:rsidRPr="002B029A" w:rsidRDefault="002B029A" w:rsidP="002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условий отвечает требованиям и принципам построения развевающей среды в дошкольной образовательной организации.</w:t>
      </w:r>
    </w:p>
    <w:p w:rsidR="00666E28" w:rsidRDefault="00666E28"/>
    <w:sectPr w:rsidR="0066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F6CC0"/>
    <w:multiLevelType w:val="multilevel"/>
    <w:tmpl w:val="AE4C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C563D"/>
    <w:multiLevelType w:val="multilevel"/>
    <w:tmpl w:val="565E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E4A56"/>
    <w:multiLevelType w:val="multilevel"/>
    <w:tmpl w:val="216A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E691B"/>
    <w:multiLevelType w:val="multilevel"/>
    <w:tmpl w:val="F35A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334177"/>
    <w:multiLevelType w:val="multilevel"/>
    <w:tmpl w:val="82C0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630BFB"/>
    <w:multiLevelType w:val="multilevel"/>
    <w:tmpl w:val="BCBC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C142F0"/>
    <w:multiLevelType w:val="multilevel"/>
    <w:tmpl w:val="506A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E41961"/>
    <w:multiLevelType w:val="multilevel"/>
    <w:tmpl w:val="C2A4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7761D6"/>
    <w:multiLevelType w:val="multilevel"/>
    <w:tmpl w:val="3796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8023A"/>
    <w:multiLevelType w:val="multilevel"/>
    <w:tmpl w:val="44EC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9A"/>
    <w:rsid w:val="00261C61"/>
    <w:rsid w:val="002725C0"/>
    <w:rsid w:val="002B029A"/>
    <w:rsid w:val="00477BE9"/>
    <w:rsid w:val="004B2BB2"/>
    <w:rsid w:val="00625761"/>
    <w:rsid w:val="00666E28"/>
    <w:rsid w:val="00887FC1"/>
    <w:rsid w:val="00AA3C55"/>
    <w:rsid w:val="00E3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B3BF2-36C4-4840-BD38-D0B9102B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14</dc:creator>
  <cp:lastModifiedBy>Acer</cp:lastModifiedBy>
  <cp:revision>3</cp:revision>
  <dcterms:created xsi:type="dcterms:W3CDTF">2016-09-11T13:52:00Z</dcterms:created>
  <dcterms:modified xsi:type="dcterms:W3CDTF">2016-09-17T07:15:00Z</dcterms:modified>
</cp:coreProperties>
</file>