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4" w:rsidRPr="00332D24" w:rsidRDefault="00332D24" w:rsidP="00DF295E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332D24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 НАИМЕНОВАНИИ ОБРАЗОВАТЕЛЬНЫХ УЧРЕЖДЕНИЙ</w:t>
      </w:r>
    </w:p>
    <w:p w:rsidR="00332D24" w:rsidRPr="00332D24" w:rsidRDefault="00332D24" w:rsidP="00DF295E">
      <w:pPr>
        <w:spacing w:before="100" w:beforeAutospacing="1" w:after="100" w:afterAutospacing="1" w:line="312" w:lineRule="auto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332D24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</w:p>
    <w:p w:rsidR="00332D24" w:rsidRPr="00332D24" w:rsidRDefault="00332D24" w:rsidP="00DF295E">
      <w:pPr>
        <w:spacing w:before="100" w:beforeAutospacing="1" w:after="100" w:afterAutospacing="1" w:line="312" w:lineRule="auto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332D24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от 10 июня 2013 </w:t>
      </w:r>
      <w:proofErr w:type="spellStart"/>
      <w:r w:rsidRPr="00332D24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г.№</w:t>
      </w:r>
      <w:proofErr w:type="spellEnd"/>
      <w:r w:rsidRPr="00332D24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 xml:space="preserve"> ДЛ-151/17</w:t>
      </w:r>
    </w:p>
    <w:p w:rsidR="00332D24" w:rsidRPr="00332D24" w:rsidRDefault="00332D24" w:rsidP="00DF295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Федеральным органам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исполнительной власти,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органам исполнительной власти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субъектов Российской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Федерации и органам местного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самоуправления, имеющим в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своем ведении образовательные</w:t>
      </w:r>
      <w:r w:rsidRPr="00332D2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учреждения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связи с участившимися вопросами по переименованию образовательных учреждений в связи с вступлением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в силу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c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1 сентября 2013 г. </w:t>
      </w:r>
      <w:hyperlink r:id="rId4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Федерального закона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от 29 декабря 2012 г. № 273-ФЗ «Об образовании в Российской Федерации» (далее – Федеральный закон об образовании) информирует.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Согласно </w:t>
      </w:r>
      <w:hyperlink r:id="rId5" w:anchor="st108_5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части 5 статьи 108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 w:anchor="st23_5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частью 5 статьи 23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иметь ввиду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, что согласно </w:t>
      </w:r>
      <w:hyperlink r:id="rId7" w:anchor="st108_6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части 6 статьи 108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Типы образовательных организаций установлены в </w:t>
      </w:r>
      <w:hyperlink r:id="rId8" w:anchor="st23_2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части 2 статьи 23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свою очередь понятие «образовательная организация»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Согласно </w:t>
      </w:r>
      <w:hyperlink r:id="rId9" w:anchor="st22_1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части 1 статьи 22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</w:t>
      </w:r>
      <w:hyperlink r:id="rId10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Гражданским кодексом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Российской Федерации и </w:t>
      </w:r>
      <w:hyperlink r:id="rId11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Федеральным законом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от 12 января 1996 г. № 7-ФЗ «О некоммерческих организациях» (далее - Закон о некоммерческих организациях).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Учитывая изложенное, Федеральным законом об образовании не предусмотрено включение в наименование образовательной организации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общеродового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названия всех юридических лиц – «организация», из чего следует, что в наименовании образовательных учреждений слово «учреждение» не требуется заменять словом «организация».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Дополнительно Министерство сообщает, что к 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  <w:proofErr w:type="gramEnd"/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указание на тип для государственных и муниципальных учреждений (казенное, бюджетное, автономное), предусмотренный Законом о некоммерческих организациях;</w:t>
      </w:r>
      <w:proofErr w:type="gramEnd"/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указание на форму собственности («государственная», «муниципальная» или «частная») с целью информирования потребителя образовательных услуг;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  <w:proofErr w:type="gramEnd"/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включение в наименование официального наименования «Российская Федерация» или «Россия», а также слов, производных от этого наименования, по разрешению, выдаваемому в порядке, установленном Правительством Российской Федерации;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 Законом о некоммерческих организациях.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соответствие с Федеральным законом об образовании. При этом необходимо иметь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, что если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отношении образовательного учреждения тип не меняется, то их переименование в рамках Федерального закона об образовании не потребуется.</w:t>
      </w:r>
    </w:p>
    <w:p w:rsidR="00332D24" w:rsidRPr="00DF295E" w:rsidRDefault="009837AB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hyperlink r:id="rId12" w:anchor="st108_5" w:history="1">
        <w:r w:rsidR="00332D24"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Частью 5 статьи 108</w:t>
        </w:r>
      </w:hyperlink>
      <w:r w:rsidR="00332D24"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Учитывая изложенное, образовательные учреждения, в отношении которых тип, в соответствии с Федеральным законом 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 законом об образовании.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Так, например, с учетом </w:t>
      </w:r>
      <w:hyperlink r:id="rId13" w:anchor="st108_5" w:history="1">
        <w:r w:rsidRPr="00DF295E">
          <w:rPr>
            <w:rFonts w:ascii="PTSerifRegular" w:eastAsia="Times New Roman" w:hAnsi="PTSerifRegular" w:cs="Times New Roman"/>
            <w:color w:val="0059AA"/>
            <w:sz w:val="28"/>
            <w:szCs w:val="28"/>
            <w:lang w:eastAsia="ru-RU"/>
          </w:rPr>
          <w:t>части 5 статьи 108</w:t>
        </w:r>
      </w:hyperlink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Федерального закона об образовании: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муниципальное бюджетное образовательное учреждение «Школа» должно быть переименовано в муниципальное бюджетное общеобразовательное учреждение «Школа»;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– в специальные учебно-воспитательные общеобразовательные учреждения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обучающихся с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(общественно опасным) поведением;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 – в специальные учебно-воспитательные профессиональные образовательные учреждения </w:t>
      </w:r>
      <w:proofErr w:type="gram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обучающихся с </w:t>
      </w:r>
      <w:proofErr w:type="spellStart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(общественно опасным) поведением;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образовательные учреждения дополнительного образования детей - в учреждения дополнительного образования;</w:t>
      </w:r>
    </w:p>
    <w:p w:rsidR="00332D24" w:rsidRPr="00DF295E" w:rsidRDefault="00332D24" w:rsidP="00DF295E">
      <w:pPr>
        <w:spacing w:after="0" w:line="240" w:lineRule="auto"/>
        <w:ind w:left="-567"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F29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332D24" w:rsidRDefault="00332D24" w:rsidP="00DF295E">
      <w:pPr>
        <w:pStyle w:val="2"/>
      </w:pPr>
      <w:r>
        <w:t>ДОПОЛНЕНИЕ К РАЗЪЯСНЕНИЯМ О НАИМЕНОВАНИИ ОБРАЗОВАТЕЛЬНЫХ УЧРЕЖДЕНИЙ</w:t>
      </w:r>
    </w:p>
    <w:p w:rsidR="00332D24" w:rsidRDefault="00332D24" w:rsidP="00DF295E">
      <w:pPr>
        <w:pStyle w:val="3"/>
        <w:spacing w:line="312" w:lineRule="auto"/>
        <w:rPr>
          <w:color w:val="0059AA"/>
          <w:sz w:val="23"/>
          <w:szCs w:val="23"/>
        </w:rPr>
      </w:pPr>
      <w:r>
        <w:rPr>
          <w:color w:val="0059AA"/>
          <w:sz w:val="23"/>
          <w:szCs w:val="23"/>
        </w:rPr>
        <w:t>Письмо Министерства образования и науки Российской Федерации</w:t>
      </w:r>
      <w:r>
        <w:rPr>
          <w:color w:val="0059AA"/>
          <w:sz w:val="23"/>
          <w:szCs w:val="23"/>
        </w:rPr>
        <w:br/>
        <w:t>от 9 июля 2013 г. № ДЛ-187/17</w:t>
      </w:r>
    </w:p>
    <w:p w:rsidR="00332D24" w:rsidRPr="00DF295E" w:rsidRDefault="00332D24" w:rsidP="00DF295E">
      <w:pPr>
        <w:pStyle w:val="3"/>
        <w:rPr>
          <w:b w:val="0"/>
          <w:sz w:val="24"/>
          <w:szCs w:val="24"/>
        </w:rPr>
      </w:pPr>
      <w:r w:rsidRPr="00DF295E">
        <w:rPr>
          <w:b w:val="0"/>
          <w:sz w:val="24"/>
          <w:szCs w:val="24"/>
        </w:rPr>
        <w:t>Федеральным органам</w:t>
      </w:r>
      <w:r w:rsidRPr="00DF295E">
        <w:rPr>
          <w:b w:val="0"/>
          <w:sz w:val="24"/>
          <w:szCs w:val="24"/>
        </w:rPr>
        <w:br/>
        <w:t>исполнительной власти, органам</w:t>
      </w:r>
      <w:r w:rsidRPr="00DF295E">
        <w:rPr>
          <w:b w:val="0"/>
          <w:sz w:val="24"/>
          <w:szCs w:val="24"/>
        </w:rPr>
        <w:br/>
        <w:t>исполнительной власти субъектов</w:t>
      </w:r>
      <w:r w:rsidRPr="00DF295E">
        <w:rPr>
          <w:b w:val="0"/>
          <w:sz w:val="24"/>
          <w:szCs w:val="24"/>
        </w:rPr>
        <w:br/>
        <w:t>Российской Федерации и органам</w:t>
      </w:r>
      <w:r w:rsidRPr="00DF295E">
        <w:rPr>
          <w:b w:val="0"/>
          <w:sz w:val="24"/>
          <w:szCs w:val="24"/>
        </w:rPr>
        <w:br/>
        <w:t>местного самоуправления,</w:t>
      </w:r>
      <w:r w:rsidRPr="00DF295E">
        <w:rPr>
          <w:b w:val="0"/>
          <w:sz w:val="24"/>
          <w:szCs w:val="24"/>
        </w:rPr>
        <w:br/>
        <w:t>имеющим в своем ведении</w:t>
      </w:r>
      <w:r w:rsidRPr="00DF295E">
        <w:rPr>
          <w:b w:val="0"/>
          <w:sz w:val="24"/>
          <w:szCs w:val="24"/>
        </w:rPr>
        <w:br/>
        <w:t>образовательные учреждения</w:t>
      </w:r>
    </w:p>
    <w:p w:rsidR="00332D24" w:rsidRPr="00DF295E" w:rsidRDefault="00332D24" w:rsidP="00DF295E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95E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 в дополнение к разъяснениям, направленным</w:t>
      </w:r>
      <w:hyperlink r:id="rId14" w:history="1">
        <w:r w:rsidRPr="00DF295E">
          <w:rPr>
            <w:rStyle w:val="a3"/>
            <w:rFonts w:ascii="Times New Roman" w:hAnsi="Times New Roman"/>
            <w:sz w:val="28"/>
            <w:szCs w:val="28"/>
          </w:rPr>
          <w:t xml:space="preserve"> письмом от 10 июня 2013 года № </w:t>
        </w:r>
        <w:r w:rsidRPr="00DF295E">
          <w:rPr>
            <w:rStyle w:val="a3"/>
            <w:rFonts w:ascii="Times New Roman" w:hAnsi="Times New Roman"/>
            <w:sz w:val="28"/>
            <w:szCs w:val="28"/>
          </w:rPr>
          <w:lastRenderedPageBreak/>
          <w:t>ДЛ-151/17</w:t>
        </w:r>
      </w:hyperlink>
      <w:r w:rsidRPr="00DF295E">
        <w:rPr>
          <w:rFonts w:ascii="Times New Roman" w:hAnsi="Times New Roman"/>
          <w:sz w:val="28"/>
          <w:szCs w:val="28"/>
        </w:rPr>
        <w:t xml:space="preserve">, сообщает, что при переименовании государственных или муниципальных автономных образовательных учреждений в связи с вступлением в силу </w:t>
      </w:r>
      <w:proofErr w:type="spellStart"/>
      <w:r w:rsidRPr="00DF295E">
        <w:rPr>
          <w:rFonts w:ascii="Times New Roman" w:hAnsi="Times New Roman"/>
          <w:sz w:val="28"/>
          <w:szCs w:val="28"/>
        </w:rPr>
        <w:t>c</w:t>
      </w:r>
      <w:proofErr w:type="spellEnd"/>
      <w:r w:rsidRPr="00DF295E">
        <w:rPr>
          <w:rFonts w:ascii="Times New Roman" w:hAnsi="Times New Roman"/>
          <w:sz w:val="28"/>
          <w:szCs w:val="28"/>
        </w:rPr>
        <w:t xml:space="preserve"> 1 сентября 2013 г. </w:t>
      </w:r>
      <w:hyperlink r:id="rId15" w:history="1">
        <w:r w:rsidRPr="00DF295E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DF295E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 в их наименовании с учетом требований </w:t>
      </w:r>
      <w:hyperlink r:id="rId16" w:anchor="st7_2_1" w:history="1">
        <w:r w:rsidRPr="00DF295E">
          <w:rPr>
            <w:rStyle w:val="a3"/>
            <w:rFonts w:ascii="Times New Roman" w:hAnsi="Times New Roman"/>
            <w:sz w:val="28"/>
            <w:szCs w:val="28"/>
          </w:rPr>
          <w:t>пункта</w:t>
        </w:r>
        <w:proofErr w:type="gramEnd"/>
        <w:r w:rsidRPr="00DF295E">
          <w:rPr>
            <w:rStyle w:val="a3"/>
            <w:rFonts w:ascii="Times New Roman" w:hAnsi="Times New Roman"/>
            <w:sz w:val="28"/>
            <w:szCs w:val="28"/>
          </w:rPr>
          <w:t xml:space="preserve"> 1 части 2 статьи 7</w:t>
        </w:r>
      </w:hyperlink>
      <w:r w:rsidRPr="00DF295E">
        <w:rPr>
          <w:rFonts w:ascii="Times New Roman" w:hAnsi="Times New Roman"/>
          <w:sz w:val="28"/>
          <w:szCs w:val="28"/>
        </w:rPr>
        <w:t xml:space="preserve"> Федерального закона от 3 ноября 2006 г. № 174-ФЗ «Об автономных учреждениях» (далее – Закон об автономных учреждениях) включается, в том числе, указание на собственника его имущества.</w:t>
      </w:r>
    </w:p>
    <w:p w:rsidR="00332D24" w:rsidRPr="00DF295E" w:rsidRDefault="00332D24" w:rsidP="00DF295E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DF295E">
        <w:rPr>
          <w:rFonts w:ascii="Times New Roman" w:hAnsi="Times New Roman"/>
          <w:sz w:val="28"/>
          <w:szCs w:val="28"/>
        </w:rPr>
        <w:t xml:space="preserve">Согласно </w:t>
      </w:r>
      <w:hyperlink r:id="rId17" w:anchor="st120_2" w:history="1">
        <w:r w:rsidRPr="00DF295E">
          <w:rPr>
            <w:rStyle w:val="a3"/>
            <w:rFonts w:ascii="Times New Roman" w:hAnsi="Times New Roman"/>
            <w:sz w:val="28"/>
            <w:szCs w:val="28"/>
          </w:rPr>
          <w:t>пункту 2 статьи 120</w:t>
        </w:r>
      </w:hyperlink>
      <w:r w:rsidRPr="00DF295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</w:t>
      </w:r>
      <w:hyperlink r:id="rId18" w:anchor="st2_1" w:history="1">
        <w:r w:rsidRPr="00DF295E">
          <w:rPr>
            <w:rStyle w:val="a3"/>
            <w:rFonts w:ascii="Times New Roman" w:hAnsi="Times New Roman"/>
            <w:sz w:val="28"/>
            <w:szCs w:val="28"/>
          </w:rPr>
          <w:t>части 1 статьи 2</w:t>
        </w:r>
      </w:hyperlink>
      <w:r w:rsidRPr="00DF295E">
        <w:rPr>
          <w:rFonts w:ascii="Times New Roman" w:hAnsi="Times New Roman"/>
          <w:sz w:val="28"/>
          <w:szCs w:val="28"/>
        </w:rPr>
        <w:t xml:space="preserve"> Закона об автономных учреждениях автономное учреждение может быть создано Российской Федерацией, субъектом Российской Федерации или муниципальным образованием и соответственно создается на базе имущества, находящегося в федеральной собственности, в собственности субъекта Российской Федерации и муниципальной собственности.</w:t>
      </w:r>
    </w:p>
    <w:p w:rsidR="00332D24" w:rsidRPr="00DF295E" w:rsidRDefault="00332D24" w:rsidP="00DF295E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DF295E">
        <w:rPr>
          <w:rFonts w:ascii="Times New Roman" w:hAnsi="Times New Roman"/>
          <w:sz w:val="28"/>
          <w:szCs w:val="28"/>
        </w:rPr>
        <w:t>На основании изложенного, при переименовании государственных или муниципальных автономных образовательных учреждений, их наименование должно содержать слова либо «федеральное», либо «государственное», либо «муниципальное».</w:t>
      </w:r>
    </w:p>
    <w:p w:rsidR="00332D24" w:rsidRDefault="00332D24" w:rsidP="00DF295E">
      <w:pPr>
        <w:pStyle w:val="normactprilozhenie"/>
      </w:pPr>
      <w:r>
        <w:t>Д.В. Ливанов</w:t>
      </w:r>
    </w:p>
    <w:p w:rsidR="00C655AF" w:rsidRDefault="00C655AF" w:rsidP="00DF295E"/>
    <w:sectPr w:rsidR="00C655AF" w:rsidSect="00C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24"/>
    <w:rsid w:val="000A5173"/>
    <w:rsid w:val="00332D24"/>
    <w:rsid w:val="00583EF6"/>
    <w:rsid w:val="007845D6"/>
    <w:rsid w:val="00785485"/>
    <w:rsid w:val="009837AB"/>
    <w:rsid w:val="00C655AF"/>
    <w:rsid w:val="00DF1D67"/>
    <w:rsid w:val="00D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AF"/>
  </w:style>
  <w:style w:type="paragraph" w:styleId="2">
    <w:name w:val="heading 2"/>
    <w:basedOn w:val="a"/>
    <w:link w:val="20"/>
    <w:uiPriority w:val="9"/>
    <w:qFormat/>
    <w:rsid w:val="00332D24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332D24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24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D24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32D24"/>
    <w:rPr>
      <w:strike w:val="0"/>
      <w:dstrike w:val="0"/>
      <w:color w:val="0059AA"/>
      <w:u w:val="none"/>
      <w:effect w:val="none"/>
    </w:rPr>
  </w:style>
  <w:style w:type="paragraph" w:customStyle="1" w:styleId="normactprilozhenie">
    <w:name w:val="norm_act_prilozhenie"/>
    <w:basedOn w:val="a"/>
    <w:rsid w:val="00332D2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332D2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44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35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8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03112006-no-174-f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grazhdanskiy-kodeks-rossiyskoy-federacii-chast-pervaya-ot-30111994-no-51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03112006-no-174-f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12011996-no-7-fz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grazhdanskiy-kodeks-rossiyskoy-federacii-chast-pervaya-ot-30111994-no-51-fz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akty_minobrnauki_rossii/pismo-ministerstva-obrazovaniya-i-nauki-rf-no-dl-15117-ot-10062013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2014-01-05T12:11:00Z</dcterms:created>
  <dcterms:modified xsi:type="dcterms:W3CDTF">2014-01-06T03:14:00Z</dcterms:modified>
</cp:coreProperties>
</file>